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160C09">
        <w:rPr>
          <w:szCs w:val="24"/>
        </w:rPr>
        <w:t>28-26</w:t>
      </w:r>
    </w:p>
    <w:p w:rsidR="009D683F" w:rsidRPr="008B2869" w:rsidRDefault="00160C09" w:rsidP="009D683F">
      <w:pPr>
        <w:rPr>
          <w:szCs w:val="24"/>
          <w:lang w:val="sr-Cyrl-CS"/>
        </w:rPr>
      </w:pPr>
      <w:r>
        <w:rPr>
          <w:szCs w:val="24"/>
        </w:rPr>
        <w:t xml:space="preserve">12. </w:t>
      </w:r>
      <w:r w:rsidR="00631794" w:rsidRPr="008B2869">
        <w:rPr>
          <w:szCs w:val="24"/>
          <w:lang w:val="sr-Cyrl-RS"/>
        </w:rPr>
        <w:t>фебруар</w:t>
      </w:r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31794" w:rsidRPr="008B2869">
        <w:rPr>
          <w:szCs w:val="24"/>
        </w:rPr>
        <w:t>6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160C09" w:rsidRPr="00160C09">
        <w:rPr>
          <w:szCs w:val="24"/>
          <w:lang w:val="sr-Cyrl-RS"/>
        </w:rPr>
        <w:t>ПЕТАК</w:t>
      </w:r>
      <w:r w:rsidR="00160C09" w:rsidRPr="00160C09">
        <w:rPr>
          <w:szCs w:val="24"/>
        </w:rPr>
        <w:t>, 13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 w:rsidR="00631794" w:rsidRPr="00160C09">
        <w:rPr>
          <w:szCs w:val="24"/>
          <w:lang w:val="sr-Cyrl-CS"/>
        </w:rPr>
        <w:t>ФЕБРУАР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F02891" w:rsidP="009D683F">
      <w:pPr>
        <w:jc w:val="center"/>
        <w:rPr>
          <w:szCs w:val="24"/>
          <w:lang w:val="sr-Cyrl-CS"/>
        </w:rPr>
      </w:pPr>
      <w:r w:rsidRPr="00160C09">
        <w:rPr>
          <w:szCs w:val="24"/>
          <w:lang w:val="sr-Cyrl-CS"/>
        </w:rPr>
        <w:t xml:space="preserve">СА ПОЧЕТКОМ У </w:t>
      </w:r>
      <w:r w:rsidR="00F63F5A" w:rsidRPr="00160C09">
        <w:rPr>
          <w:szCs w:val="24"/>
          <w:lang w:val="sr-Latn-RS"/>
        </w:rPr>
        <w:t>1</w:t>
      </w:r>
      <w:r w:rsidR="00160C09" w:rsidRPr="00160C09">
        <w:rPr>
          <w:szCs w:val="24"/>
          <w:lang w:val="sr-Cyrl-RS"/>
        </w:rPr>
        <w:t>4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lastRenderedPageBreak/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54727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8B2869">
        <w:rPr>
          <w:szCs w:val="24"/>
          <w:lang w:val="sr-Cyrl-CS"/>
        </w:rPr>
        <w:t>Разматрање Информације</w:t>
      </w:r>
      <w:r w:rsidRPr="008B2869">
        <w:rPr>
          <w:rStyle w:val="FontStyle12"/>
          <w:sz w:val="24"/>
          <w:szCs w:val="24"/>
          <w:lang w:val="sr-Cyrl-CS" w:eastAsia="sr-Cyrl-CS"/>
        </w:rPr>
        <w:t xml:space="preserve"> о раду Министарства пољопривреде, шумарства и водопривреде, </w:t>
      </w:r>
      <w:r w:rsidRPr="008B2869">
        <w:rPr>
          <w:szCs w:val="24"/>
          <w:lang w:val="sr-Cyrl-RS"/>
        </w:rPr>
        <w:t xml:space="preserve">за период од </w:t>
      </w:r>
      <w:r w:rsidRPr="008B2869">
        <w:rPr>
          <w:szCs w:val="24"/>
        </w:rPr>
        <w:t>1</w:t>
      </w:r>
      <w:r w:rsidR="0085790E">
        <w:rPr>
          <w:szCs w:val="24"/>
          <w:lang w:val="sr-Cyrl-RS"/>
        </w:rPr>
        <w:t>. октобра до 31. децембра 2025. године (број 02-1012/25-6 од 5. фебруара 2026</w:t>
      </w:r>
      <w:r w:rsidRPr="008B2869">
        <w:rPr>
          <w:szCs w:val="24"/>
          <w:lang w:val="sr-Cyrl-RS"/>
        </w:rPr>
        <w:t>. године)</w:t>
      </w:r>
      <w:r w:rsidR="00160C09">
        <w:rPr>
          <w:szCs w:val="24"/>
          <w:lang w:val="sr-Cyrl-RS"/>
        </w:rPr>
        <w:t>;</w:t>
      </w:r>
    </w:p>
    <w:p w:rsidR="00160C09" w:rsidRPr="008B2869" w:rsidRDefault="00160C09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Стање у сточарству са посебним освртом на производњу млека и тов.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lastRenderedPageBreak/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5365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2026-02-12T07:19:00Z</cp:lastPrinted>
  <dcterms:created xsi:type="dcterms:W3CDTF">2026-02-12T07:38:00Z</dcterms:created>
  <dcterms:modified xsi:type="dcterms:W3CDTF">2026-02-12T07:38:00Z</dcterms:modified>
</cp:coreProperties>
</file>